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8"/>
        </w:numPr>
        <w:suppressAutoHyphens w:val="true"/>
        <w:spacing w:lineRule="auto" w:line="240" w:before="0" w:after="0"/>
        <w:jc w:val="center"/>
        <w:rPr>
          <w:rFonts w:ascii="Times New Roman" w:hAnsi="Times New Roman" w:cs="Times New Roman"/>
          <w:b/>
          <w:color w:val="000000"/>
          <w:sz w:val="28"/>
          <w:szCs w:val="28"/>
        </w:rPr>
      </w:pPr>
      <w:r>
        <w:rPr/>
        <w:drawing>
          <wp:inline distT="0" distB="0" distL="0" distR="0">
            <wp:extent cx="504825" cy="6477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4825" cy="647700"/>
                    </a:xfrm>
                    <a:prstGeom prst="rect">
                      <a:avLst/>
                    </a:prstGeom>
                  </pic:spPr>
                </pic:pic>
              </a:graphicData>
            </a:graphic>
          </wp:inline>
        </w:drawing>
      </w:r>
    </w:p>
    <w:p>
      <w:pPr>
        <w:pStyle w:val="Normal"/>
        <w:numPr>
          <w:ilvl w:val="0"/>
          <w:numId w:val="9"/>
        </w:numPr>
        <w:suppressAutoHyphens w:val="true"/>
        <w:spacing w:lineRule="auto" w:line="240" w:before="0" w:after="0"/>
        <w:jc w:val="center"/>
        <w:rPr>
          <w:rFonts w:ascii="Times New Roman" w:hAnsi="Times New Roman" w:cs="Times New Roman"/>
          <w:b/>
          <w:color w:val="000000"/>
          <w:sz w:val="28"/>
          <w:szCs w:val="28"/>
        </w:rPr>
      </w:pPr>
      <w:r>
        <w:rPr>
          <w:rFonts w:cs="Times New Roman" w:ascii="Times New Roman" w:hAnsi="Times New Roman"/>
          <w:b/>
          <w:color w:val="000000"/>
          <w:sz w:val="28"/>
          <w:szCs w:val="28"/>
        </w:rPr>
        <w:t>АДМИНИСТРАЦИЯ</w:t>
      </w:r>
    </w:p>
    <w:p>
      <w:pPr>
        <w:pStyle w:val="Normal"/>
        <w:numPr>
          <w:ilvl w:val="0"/>
          <w:numId w:val="0"/>
        </w:numPr>
        <w:suppressAutoHyphens w:val="true"/>
        <w:spacing w:lineRule="auto" w:line="240" w:before="0" w:after="0"/>
        <w:ind w:left="0" w:hanging="0"/>
        <w:jc w:val="center"/>
        <w:rPr>
          <w:rFonts w:ascii="Times New Roman" w:hAnsi="Times New Roman" w:cs="Times New Roman"/>
          <w:b/>
          <w:color w:val="000000"/>
          <w:spacing w:val="20"/>
          <w:sz w:val="28"/>
          <w:szCs w:val="28"/>
        </w:rPr>
      </w:pPr>
      <w:r>
        <w:rPr>
          <w:rFonts w:cs="Times New Roman" w:ascii="Times New Roman" w:hAnsi="Times New Roman"/>
          <w:b/>
          <w:color w:val="000000"/>
          <w:spacing w:val="20"/>
          <w:sz w:val="28"/>
          <w:szCs w:val="28"/>
        </w:rPr>
        <w:t>АНТОНОВСКОГО  МУНИЦИПАЛЬНОГО ОБРАЗОВАНИЯ ЕРШОВСКОГО МУНИЦИПАЛЬНОГО РАЙОНА САРАТОВСКОЙ ОБЛАСТИ</w:t>
      </w:r>
    </w:p>
    <w:p>
      <w:pPr>
        <w:pStyle w:val="Normal"/>
        <w:numPr>
          <w:ilvl w:val="0"/>
          <w:numId w:val="10"/>
        </w:numPr>
        <w:suppressAutoHyphens w:val="true"/>
        <w:spacing w:lineRule="auto" w:line="240" w:before="0" w:after="0"/>
        <w:jc w:val="center"/>
        <w:rPr>
          <w:rFonts w:ascii="Times New Roman" w:hAnsi="Times New Roman" w:cs="Times New Roman"/>
          <w:b/>
          <w:color w:val="000000"/>
          <w:spacing w:val="20"/>
          <w:sz w:val="28"/>
          <w:szCs w:val="28"/>
        </w:rPr>
      </w:pPr>
      <w:r>
        <w:rPr>
          <w:rFonts w:cs="Times New Roman" w:ascii="Times New Roman" w:hAnsi="Times New Roman"/>
          <w:b/>
          <w:color w:val="000000"/>
          <w:spacing w:val="20"/>
          <w:sz w:val="28"/>
          <w:szCs w:val="28"/>
        </w:rPr>
        <w:t>__________________________________________________________</w:t>
      </w:r>
    </w:p>
    <w:p>
      <w:pPr>
        <w:pStyle w:val="Normal"/>
        <w:numPr>
          <w:ilvl w:val="0"/>
          <w:numId w:val="11"/>
        </w:numPr>
        <w:suppressAutoHyphens w:val="true"/>
        <w:spacing w:lineRule="auto" w:line="240" w:before="0" w:after="0"/>
        <w:jc w:val="center"/>
        <w:rPr>
          <w:rFonts w:ascii="Times New Roman" w:hAnsi="Times New Roman" w:cs="Times New Roman"/>
          <w:b/>
          <w:color w:val="000000"/>
          <w:spacing w:val="20"/>
          <w:sz w:val="28"/>
          <w:szCs w:val="28"/>
        </w:rPr>
      </w:pPr>
      <w:r>
        <w:rPr>
          <w:rFonts w:cs="Times New Roman" w:ascii="Times New Roman" w:hAnsi="Times New Roman"/>
          <w:b/>
          <w:color w:val="000000"/>
          <w:spacing w:val="20"/>
          <w:sz w:val="28"/>
          <w:szCs w:val="28"/>
        </w:rPr>
      </w:r>
    </w:p>
    <w:p>
      <w:pPr>
        <w:pStyle w:val="Normal"/>
        <w:numPr>
          <w:ilvl w:val="0"/>
          <w:numId w:val="12"/>
        </w:numPr>
        <w:suppressAutoHyphens w:val="true"/>
        <w:spacing w:lineRule="auto" w:line="240" w:before="0" w:after="0"/>
        <w:jc w:val="center"/>
        <w:rPr>
          <w:rFonts w:ascii="Times New Roman" w:hAnsi="Times New Roman" w:cs="Times New Roman"/>
          <w:i/>
          <w:i/>
          <w:color w:val="000000"/>
          <w:spacing w:val="20"/>
          <w:sz w:val="28"/>
          <w:szCs w:val="28"/>
        </w:rPr>
      </w:pPr>
      <w:r>
        <w:rPr>
          <w:rFonts w:cs="Times New Roman" w:ascii="Times New Roman" w:hAnsi="Times New Roman"/>
          <w:b/>
          <w:color w:val="000000"/>
          <w:spacing w:val="20"/>
          <w:sz w:val="28"/>
          <w:szCs w:val="28"/>
        </w:rPr>
        <w:t>ПОСТАНОВЛЕНИЕ</w:t>
      </w:r>
    </w:p>
    <w:p>
      <w:pPr>
        <w:pStyle w:val="Normal"/>
        <w:spacing w:before="0" w:after="0"/>
        <w:ind w:firstLine="142"/>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 15.11.2024 года                                                                                    № 45 </w:t>
      </w:r>
    </w:p>
    <w:p>
      <w:pPr>
        <w:pStyle w:val="Normal"/>
        <w:spacing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О внесении изменений в постановление</w:t>
      </w:r>
    </w:p>
    <w:p>
      <w:pPr>
        <w:pStyle w:val="WP13"/>
        <w:widowControl/>
        <w:suppressAutoHyphens w:val="false"/>
        <w:spacing w:lineRule="auto" w:line="276"/>
        <w:ind w:right="4535" w:hanging="0"/>
        <w:rPr>
          <w:rFonts w:cs="Times New Roman"/>
          <w:color w:val="000000"/>
          <w:szCs w:val="28"/>
        </w:rPr>
      </w:pPr>
      <w:r>
        <w:rPr>
          <w:rFonts w:cs="Times New Roman"/>
          <w:color w:val="000000"/>
          <w:szCs w:val="28"/>
        </w:rPr>
        <w:t>от 13.12.2017 № 40 «</w:t>
      </w:r>
      <w:r>
        <w:rPr>
          <w:szCs w:val="28"/>
        </w:rPr>
        <w:t>Об утверждении административного регламента предоставления муниципальной услуги «</w:t>
      </w:r>
      <w:r>
        <w:rPr>
          <w:bCs/>
          <w:szCs w:val="28"/>
        </w:rPr>
        <w:t>Предоставление земельных участков, находящихся в муниципальной собственности, без проведения торгов</w:t>
      </w:r>
      <w:r>
        <w:rPr>
          <w:rFonts w:eastAsia="Times New Roman" w:cs="Times New Roman"/>
          <w:bCs/>
          <w:szCs w:val="28"/>
        </w:rPr>
        <w:t xml:space="preserve">» </w:t>
      </w:r>
      <w:r>
        <w:rPr>
          <w:rFonts w:eastAsia="Times New Roman" w:cs="Times New Roman"/>
          <w:szCs w:val="28"/>
        </w:rPr>
        <w:t> </w:t>
      </w:r>
    </w:p>
    <w:p>
      <w:pPr>
        <w:pStyle w:val="2"/>
        <w:shd w:val="clear" w:color="auto" w:fill="FFFFFF"/>
        <w:spacing w:beforeAutospacing="0" w:before="0" w:afterAutospacing="0" w:after="240"/>
        <w:ind w:firstLine="567"/>
        <w:jc w:val="both"/>
        <w:textAlignment w:val="baseline"/>
        <w:rPr>
          <w:color w:val="000000"/>
          <w:sz w:val="28"/>
          <w:szCs w:val="28"/>
        </w:rPr>
      </w:pPr>
      <w:r>
        <w:rPr>
          <w:b w:val="false"/>
          <w:color w:val="000000"/>
          <w:sz w:val="28"/>
          <w:szCs w:val="28"/>
        </w:rPr>
        <w:t xml:space="preserve">В соответствии с информацией прокуратуры  Ершовского района № 7-30-2024/717-24-20630020 от 17.06.2024 года, </w:t>
      </w:r>
      <w:r>
        <w:rPr>
          <w:b w:val="false"/>
          <w:sz w:val="28"/>
          <w:szCs w:val="28"/>
        </w:rPr>
        <w:t>Земельным кодексом Российской Федерации, руководствуясь Уставом Антоновского муниципального образования,</w:t>
      </w:r>
      <w:r>
        <w:rPr>
          <w:b w:val="false"/>
          <w:color w:val="000000"/>
          <w:sz w:val="28"/>
          <w:szCs w:val="28"/>
        </w:rPr>
        <w:t xml:space="preserve"> администрация Антоновского  муниципального образования Ершовского муниципального района ПОСТАНОВЛЯЕТ:</w:t>
      </w:r>
    </w:p>
    <w:p>
      <w:pPr>
        <w:pStyle w:val="ConsPlusTitle"/>
        <w:ind w:firstLine="851"/>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1. Внести в постановление администрации Антоновского муниципального образования от 13.12.2017 №40 «</w:t>
      </w:r>
      <w:r>
        <w:rPr>
          <w:rFonts w:cs="Times New Roman" w:ascii="Times New Roman" w:hAnsi="Times New Roman"/>
          <w:b w:val="false"/>
          <w:sz w:val="28"/>
          <w:szCs w:val="28"/>
        </w:rPr>
        <w:t>Об утверждении административного регламента предоставления муниципальной услуги «</w:t>
      </w:r>
      <w:r>
        <w:rPr>
          <w:rFonts w:cs="Times New Roman" w:ascii="Times New Roman" w:hAnsi="Times New Roman"/>
          <w:b w:val="false"/>
          <w:bCs w:val="false"/>
          <w:sz w:val="28"/>
          <w:szCs w:val="28"/>
        </w:rPr>
        <w:t>Предоставление земельных участков, находящихся в муниципальной собственности, без проведения торгов</w:t>
      </w:r>
      <w:r>
        <w:rPr>
          <w:rFonts w:cs="Times New Roman" w:ascii="Times New Roman" w:hAnsi="Times New Roman"/>
          <w:b w:val="false"/>
          <w:sz w:val="28"/>
          <w:szCs w:val="28"/>
        </w:rPr>
        <w:t>»</w:t>
      </w:r>
      <w:r>
        <w:rPr>
          <w:rFonts w:cs="Times New Roman" w:ascii="Times New Roman" w:hAnsi="Times New Roman"/>
          <w:b w:val="false"/>
          <w:color w:val="000000"/>
          <w:sz w:val="28"/>
          <w:szCs w:val="28"/>
        </w:rPr>
        <w:t xml:space="preserve">  следующие изменения:</w:t>
      </w:r>
    </w:p>
    <w:p>
      <w:pPr>
        <w:pStyle w:val="ListParagraph"/>
        <w:numPr>
          <w:ilvl w:val="1"/>
          <w:numId w:val="1"/>
        </w:numPr>
        <w:suppressAutoHyphens w:val="true"/>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Дополнить пунктом 2.6.2.9. следующего содержания:</w:t>
      </w:r>
    </w:p>
    <w:p>
      <w:pPr>
        <w:pStyle w:val="Normal"/>
        <w:suppressAutoHyphens w:val="true"/>
        <w:spacing w:lineRule="auto" w:line="240" w:before="0" w:after="0"/>
        <w:ind w:firstLine="450"/>
        <w:jc w:val="both"/>
        <w:rPr>
          <w:rFonts w:ascii="Times New Roman" w:hAnsi="Times New Roman" w:cs="Calibri"/>
          <w:sz w:val="28"/>
          <w:szCs w:val="28"/>
        </w:rPr>
      </w:pPr>
      <w:r>
        <w:rPr>
          <w:rFonts w:cs="Times New Roman" w:ascii="Times New Roman" w:hAnsi="Times New Roman"/>
          <w:color w:val="000000"/>
          <w:sz w:val="28"/>
          <w:szCs w:val="28"/>
        </w:rPr>
        <w:t>"</w:t>
      </w:r>
      <w:r>
        <w:rPr>
          <w:rFonts w:cs="Calibri" w:ascii="Times New Roman" w:hAnsi="Times New Roman"/>
          <w:sz w:val="28"/>
          <w:szCs w:val="28"/>
        </w:rPr>
        <w:t>2.6.2.9. Без проведения торгов осуществляется 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Normal"/>
        <w:suppressAutoHyphens w:val="true"/>
        <w:spacing w:lineRule="auto" w:line="240" w:before="0" w:after="0"/>
        <w:ind w:firstLine="450"/>
        <w:jc w:val="both"/>
        <w:rPr>
          <w:rFonts w:ascii="Times New Roman" w:hAnsi="Times New Roman" w:cs="Calibri"/>
          <w:sz w:val="28"/>
          <w:szCs w:val="28"/>
        </w:rPr>
      </w:pPr>
      <w:r>
        <w:rPr>
          <w:rFonts w:cs="Calibri" w:ascii="Times New Roman" w:hAnsi="Times New Roman"/>
          <w:sz w:val="28"/>
          <w:szCs w:val="28"/>
        </w:rPr>
        <w:t>Для принятия решения по особому (льготному) порядку приобретения в собственность земельных участков, предназначенных для ведения сельскохозяйственного производства, требуется установление следующих факторов:</w:t>
      </w:r>
    </w:p>
    <w:p>
      <w:pPr>
        <w:pStyle w:val="Normal"/>
        <w:suppressAutoHyphens w:val="true"/>
        <w:spacing w:lineRule="auto" w:line="240" w:before="0" w:after="0"/>
        <w:ind w:firstLine="450"/>
        <w:jc w:val="both"/>
        <w:rPr>
          <w:rFonts w:ascii="Times New Roman" w:hAnsi="Times New Roman" w:cs="Calibri"/>
          <w:sz w:val="28"/>
          <w:szCs w:val="28"/>
        </w:rPr>
      </w:pPr>
      <w:r>
        <w:rPr>
          <w:rFonts w:cs="Calibri" w:ascii="Times New Roman" w:hAnsi="Times New Roman"/>
          <w:sz w:val="28"/>
          <w:szCs w:val="28"/>
        </w:rPr>
        <w:t>- предназначение земельного участка для ведения сельскохозяйственного производства;</w:t>
      </w:r>
    </w:p>
    <w:p>
      <w:pPr>
        <w:pStyle w:val="Normal"/>
        <w:suppressAutoHyphens w:val="true"/>
        <w:spacing w:lineRule="auto" w:line="240" w:before="0" w:after="0"/>
        <w:ind w:firstLine="450"/>
        <w:jc w:val="both"/>
        <w:rPr>
          <w:rFonts w:ascii="Times New Roman" w:hAnsi="Times New Roman" w:cs="Calibri"/>
          <w:sz w:val="28"/>
          <w:szCs w:val="28"/>
        </w:rPr>
      </w:pPr>
      <w:r>
        <w:rPr>
          <w:rFonts w:cs="Calibri" w:ascii="Times New Roman" w:hAnsi="Times New Roman"/>
          <w:sz w:val="28"/>
          <w:szCs w:val="28"/>
        </w:rPr>
        <w:t>-наличие действующего договора аренды земельного участка;</w:t>
      </w:r>
    </w:p>
    <w:p>
      <w:pPr>
        <w:pStyle w:val="Normal"/>
        <w:suppressAutoHyphens w:val="true"/>
        <w:spacing w:lineRule="auto" w:line="240" w:before="0" w:after="0"/>
        <w:ind w:firstLine="450"/>
        <w:jc w:val="both"/>
        <w:rPr>
          <w:rFonts w:ascii="Times New Roman" w:hAnsi="Times New Roman" w:cs="Calibri"/>
          <w:sz w:val="28"/>
          <w:szCs w:val="28"/>
        </w:rPr>
      </w:pPr>
      <w:r>
        <w:rPr>
          <w:rFonts w:cs="Calibri" w:ascii="Times New Roman" w:hAnsi="Times New Roman"/>
          <w:sz w:val="28"/>
          <w:szCs w:val="28"/>
        </w:rPr>
        <w:t>-  истечение трех лет с момента заключения договора аренды либо передачи прав и обязанностей по договору аренды земельного участка;</w:t>
      </w:r>
    </w:p>
    <w:p>
      <w:pPr>
        <w:pStyle w:val="Normal"/>
        <w:suppressAutoHyphens w:val="true"/>
        <w:spacing w:lineRule="auto" w:line="240" w:before="0" w:after="0"/>
        <w:ind w:firstLine="450"/>
        <w:jc w:val="both"/>
        <w:rPr>
          <w:rFonts w:ascii="Times New Roman" w:hAnsi="Times New Roman" w:cs="Calibri"/>
          <w:sz w:val="28"/>
          <w:szCs w:val="28"/>
        </w:rPr>
      </w:pPr>
      <w:r>
        <w:rPr>
          <w:rFonts w:cs="Calibri" w:ascii="Times New Roman" w:hAnsi="Times New Roman"/>
          <w:sz w:val="28"/>
          <w:szCs w:val="28"/>
        </w:rPr>
        <w:t>- фактическое использование такого земельного участка для ведения сельскохозяйственного производства;</w:t>
      </w:r>
    </w:p>
    <w:p>
      <w:pPr>
        <w:pStyle w:val="Normal"/>
        <w:suppressAutoHyphens w:val="true"/>
        <w:spacing w:lineRule="auto" w:line="240" w:before="0" w:after="0"/>
        <w:ind w:firstLine="450"/>
        <w:jc w:val="both"/>
        <w:rPr>
          <w:rFonts w:ascii="Times New Roman" w:hAnsi="Times New Roman" w:cs="Calibri"/>
          <w:sz w:val="28"/>
          <w:szCs w:val="28"/>
        </w:rPr>
      </w:pPr>
      <w:r>
        <w:rPr>
          <w:rFonts w:cs="Calibri" w:ascii="Times New Roman" w:hAnsi="Times New Roman"/>
          <w:sz w:val="28"/>
          <w:szCs w:val="28"/>
        </w:rPr>
        <w:t>- подача заявления о заключении договора купли-продажи земельного участка без проведения торгов до дня истечения срока указанного договора аренды земельного участка;</w:t>
      </w:r>
    </w:p>
    <w:p>
      <w:pPr>
        <w:pStyle w:val="Normal"/>
        <w:suppressAutoHyphens w:val="true"/>
        <w:spacing w:lineRule="auto" w:line="240" w:before="0" w:after="0"/>
        <w:ind w:firstLine="450"/>
        <w:jc w:val="both"/>
        <w:rPr>
          <w:rFonts w:ascii="Times New Roman" w:hAnsi="Times New Roman" w:cs="Times New Roman"/>
          <w:sz w:val="28"/>
          <w:szCs w:val="28"/>
        </w:rPr>
      </w:pPr>
      <w:r>
        <w:rPr>
          <w:rFonts w:cs="Calibri" w:ascii="Times New Roman" w:hAnsi="Times New Roman"/>
          <w:sz w:val="28"/>
          <w:szCs w:val="28"/>
        </w:rPr>
        <w:t>- отсутствие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r>
        <w:rPr>
          <w:rFonts w:cs="Times New Roman" w:ascii="Times New Roman" w:hAnsi="Times New Roman"/>
          <w:sz w:val="28"/>
          <w:szCs w:val="28"/>
        </w:rPr>
        <w:t>.</w:t>
      </w:r>
    </w:p>
    <w:p>
      <w:pPr>
        <w:pStyle w:val="Normal"/>
        <w:suppressAutoHyphens w:val="true"/>
        <w:spacing w:lineRule="auto" w:line="240" w:before="0" w:after="0"/>
        <w:ind w:firstLine="450"/>
        <w:jc w:val="both"/>
        <w:rPr>
          <w:rFonts w:ascii="Times New Roman" w:hAnsi="Times New Roman" w:cs="Times New Roman"/>
          <w:color w:val="000000"/>
          <w:sz w:val="28"/>
          <w:szCs w:val="28"/>
        </w:rPr>
      </w:pPr>
      <w:r>
        <w:rPr>
          <w:rFonts w:cs="Times New Roman" w:ascii="Times New Roman" w:hAnsi="Times New Roman"/>
          <w:sz w:val="28"/>
          <w:szCs w:val="28"/>
        </w:rPr>
        <w:t xml:space="preserve">Должностными лицами администрации </w:t>
      </w:r>
      <w:r>
        <w:rPr>
          <w:rFonts w:cs="Times New Roman" w:ascii="Times New Roman" w:hAnsi="Times New Roman"/>
          <w:sz w:val="28"/>
          <w:szCs w:val="28"/>
        </w:rPr>
        <w:t xml:space="preserve">Антоновского </w:t>
      </w:r>
      <w:r>
        <w:rPr>
          <w:rFonts w:cs="Times New Roman" w:ascii="Times New Roman" w:hAnsi="Times New Roman"/>
          <w:sz w:val="28"/>
          <w:szCs w:val="28"/>
        </w:rPr>
        <w:t xml:space="preserve"> муниципального образования Ершовского муниципального района Саратовской области должны быть установлены все вышеуказанные юридически значимые обстоятельства для принятия законного решения, поскольку данное исключительное право предоставляется лицу, которое надлежащим образом использует такие земельные участки, передаваемые ему в аренду в течение более трех лет.". </w:t>
      </w:r>
    </w:p>
    <w:p>
      <w:pPr>
        <w:pStyle w:val="ListParagraph"/>
        <w:suppressAutoHyphens w:val="true"/>
        <w:spacing w:lineRule="auto" w:line="240" w:before="0" w:after="0"/>
        <w:ind w:left="0" w:firstLine="56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2. Постановление № 32 от 20.09.2024г. администрации Антоновского  МО отменить.</w:t>
      </w:r>
    </w:p>
    <w:p>
      <w:pPr>
        <w:pStyle w:val="NoSpacing"/>
        <w:ind w:firstLine="567"/>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sz w:val="28"/>
          <w:szCs w:val="28"/>
        </w:rPr>
        <w:t xml:space="preserve"> Разместить настоящее постановление на официальном сайте администрации Антоновского  муниципального образования Ершовского  муниципального района.</w:t>
      </w:r>
    </w:p>
    <w:p>
      <w:pPr>
        <w:pStyle w:val="ListParagraph"/>
        <w:suppressAutoHyphens w:val="true"/>
        <w:spacing w:lineRule="auto" w:line="240" w:before="0" w:after="0"/>
        <w:ind w:left="0" w:firstLine="56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4.Настоящее постановление вступает в силу после его официального обнародования.</w:t>
      </w:r>
      <w:bookmarkStart w:id="0" w:name="_GoBack"/>
      <w:bookmarkEnd w:id="0"/>
    </w:p>
    <w:p>
      <w:pPr>
        <w:pStyle w:val="ListParagraph"/>
        <w:suppressAutoHyphens w:val="true"/>
        <w:spacing w:lineRule="auto" w:line="240" w:before="0" w:after="0"/>
        <w:ind w:left="0" w:firstLine="117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right" w:pos="9355" w:leader="none"/>
        </w:tabs>
        <w:spacing w:before="0" w:after="200"/>
        <w:rPr/>
      </w:pPr>
      <w:r>
        <w:rPr>
          <w:rFonts w:cs="Times New Roman" w:ascii="Times New Roman" w:hAnsi="Times New Roman"/>
          <w:color w:val="000000"/>
          <w:sz w:val="28"/>
          <w:szCs w:val="28"/>
        </w:rPr>
        <w:t>Глава Антоновского МО :                                           В.В.Прохоренко</w:t>
      </w:r>
      <w:r>
        <w:rPr>
          <w:rFonts w:cs="Times New Roman" w:ascii="Times New Roman" w:hAnsi="Times New Roman"/>
          <w:sz w:val="28"/>
          <w:szCs w:val="28"/>
        </w:rPr>
        <w:tab/>
      </w:r>
    </w:p>
    <w:sectPr>
      <w:type w:val="nextPage"/>
      <w:pgSz w:w="11906" w:h="16838"/>
      <w:pgMar w:left="1701" w:right="850" w:gutter="0" w:header="0" w:top="1134"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90" w:hanging="540"/>
      </w:pPr>
      <w:rPr/>
    </w:lvl>
    <w:lvl w:ilvl="1">
      <w:start w:val="1"/>
      <w:numFmt w:val="decimal"/>
      <w:lvlText w:val="%1.%2."/>
      <w:lvlJc w:val="left"/>
      <w:pPr>
        <w:tabs>
          <w:tab w:val="num" w:pos="0"/>
        </w:tabs>
        <w:ind w:left="1170" w:hanging="720"/>
      </w:pPr>
      <w:rPr/>
    </w:lvl>
    <w:lvl w:ilvl="2">
      <w:start w:val="1"/>
      <w:numFmt w:val="decimal"/>
      <w:lvlText w:val="%1.%2.%3."/>
      <w:lvlJc w:val="left"/>
      <w:pPr>
        <w:tabs>
          <w:tab w:val="num" w:pos="0"/>
        </w:tabs>
        <w:ind w:left="1170" w:hanging="720"/>
      </w:pPr>
      <w:rPr/>
    </w:lvl>
    <w:lvl w:ilvl="3">
      <w:start w:val="1"/>
      <w:numFmt w:val="decimal"/>
      <w:lvlText w:val="%1.%2.%3.%4."/>
      <w:lvlJc w:val="left"/>
      <w:pPr>
        <w:tabs>
          <w:tab w:val="num" w:pos="0"/>
        </w:tabs>
        <w:ind w:left="1530" w:hanging="1080"/>
      </w:pPr>
      <w:rPr/>
    </w:lvl>
    <w:lvl w:ilvl="4">
      <w:start w:val="1"/>
      <w:numFmt w:val="decimal"/>
      <w:lvlText w:val="%1.%2.%3.%4.%5."/>
      <w:lvlJc w:val="left"/>
      <w:pPr>
        <w:tabs>
          <w:tab w:val="num" w:pos="0"/>
        </w:tabs>
        <w:ind w:left="1530" w:hanging="1080"/>
      </w:pPr>
      <w:rPr/>
    </w:lvl>
    <w:lvl w:ilvl="5">
      <w:start w:val="1"/>
      <w:numFmt w:val="decimal"/>
      <w:lvlText w:val="%1.%2.%3.%4.%5.%6."/>
      <w:lvlJc w:val="left"/>
      <w:pPr>
        <w:tabs>
          <w:tab w:val="num" w:pos="0"/>
        </w:tabs>
        <w:ind w:left="1890" w:hanging="1440"/>
      </w:pPr>
      <w:rPr/>
    </w:lvl>
    <w:lvl w:ilvl="6">
      <w:start w:val="1"/>
      <w:numFmt w:val="decimal"/>
      <w:lvlText w:val="%1.%2.%3.%4.%5.%6.%7."/>
      <w:lvlJc w:val="left"/>
      <w:pPr>
        <w:tabs>
          <w:tab w:val="num" w:pos="0"/>
        </w:tabs>
        <w:ind w:left="2250" w:hanging="1800"/>
      </w:pPr>
      <w:rPr/>
    </w:lvl>
    <w:lvl w:ilvl="7">
      <w:start w:val="1"/>
      <w:numFmt w:val="decimal"/>
      <w:lvlText w:val="%1.%2.%3.%4.%5.%6.%7.%8."/>
      <w:lvlJc w:val="left"/>
      <w:pPr>
        <w:tabs>
          <w:tab w:val="num" w:pos="0"/>
        </w:tabs>
        <w:ind w:left="2250" w:hanging="1800"/>
      </w:pPr>
      <w:rPr/>
    </w:lvl>
    <w:lvl w:ilvl="8">
      <w:start w:val="1"/>
      <w:numFmt w:val="decimal"/>
      <w:lvlText w:val="%1.%2.%3.%4.%5.%6.%7.%8.%9."/>
      <w:lvlJc w:val="left"/>
      <w:pPr>
        <w:tabs>
          <w:tab w:val="num" w:pos="0"/>
        </w:tabs>
        <w:ind w:left="2610" w:hanging="216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lvlOverride w:ilvl="0">
      <w:startOverride w:val="1"/>
    </w:lvlOverride>
  </w:num>
  <w:num w:numId="9">
    <w:abstractNumId w:val="2"/>
  </w:num>
  <w:num w:numId="10">
    <w:abstractNumId w:val="2"/>
  </w:num>
  <w:num w:numId="11">
    <w:abstractNumId w:val="2"/>
  </w:num>
  <w:num w:numId="1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4de"/>
    <w:pPr>
      <w:widowControl/>
      <w:suppressAutoHyphens w:val="true"/>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paragraph" w:styleId="2">
    <w:name w:val="Heading 2"/>
    <w:basedOn w:val="Normal"/>
    <w:link w:val="21"/>
    <w:uiPriority w:val="9"/>
    <w:qFormat/>
    <w:rsid w:val="00007eef"/>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unhideWhenUsed/>
    <w:rsid w:val="004f74de"/>
    <w:rPr>
      <w:color w:val="0000FF"/>
      <w:u w:val="single"/>
    </w:rPr>
  </w:style>
  <w:style w:type="character" w:styleId="Dt-m" w:customStyle="1">
    <w:name w:val="dt-m"/>
    <w:basedOn w:val="DefaultParagraphFont"/>
    <w:qFormat/>
    <w:rsid w:val="004f74de"/>
    <w:rPr/>
  </w:style>
  <w:style w:type="character" w:styleId="Style13" w:customStyle="1">
    <w:name w:val="Верхний колонтитул Знак"/>
    <w:basedOn w:val="DefaultParagraphFont"/>
    <w:uiPriority w:val="99"/>
    <w:qFormat/>
    <w:rsid w:val="004f74de"/>
    <w:rPr>
      <w:rFonts w:eastAsia="" w:eastAsiaTheme="minorEastAsia"/>
      <w:lang w:eastAsia="ru-RU"/>
    </w:rPr>
  </w:style>
  <w:style w:type="character" w:styleId="Style14" w:customStyle="1">
    <w:name w:val="Нижний колонтитул Знак"/>
    <w:basedOn w:val="DefaultParagraphFont"/>
    <w:uiPriority w:val="99"/>
    <w:qFormat/>
    <w:rsid w:val="00a02c2b"/>
    <w:rPr>
      <w:rFonts w:eastAsia="" w:eastAsiaTheme="minorEastAsia"/>
      <w:lang w:eastAsia="ru-RU"/>
    </w:rPr>
  </w:style>
  <w:style w:type="character" w:styleId="21" w:customStyle="1">
    <w:name w:val="Заголовок 2 Знак"/>
    <w:basedOn w:val="DefaultParagraphFont"/>
    <w:uiPriority w:val="9"/>
    <w:qFormat/>
    <w:rsid w:val="00007eef"/>
    <w:rPr>
      <w:rFonts w:ascii="Times New Roman" w:hAnsi="Times New Roman" w:eastAsia="Times New Roman" w:cs="Times New Roman"/>
      <w:b/>
      <w:bCs/>
      <w:sz w:val="36"/>
      <w:szCs w:val="36"/>
      <w:lang w:eastAsia="ru-RU"/>
    </w:rPr>
  </w:style>
  <w:style w:type="character" w:styleId="Style15" w:customStyle="1">
    <w:name w:val="Текст выноски Знак"/>
    <w:basedOn w:val="DefaultParagraphFont"/>
    <w:link w:val="BalloonText"/>
    <w:uiPriority w:val="99"/>
    <w:semiHidden/>
    <w:qFormat/>
    <w:rsid w:val="00766f06"/>
    <w:rPr>
      <w:rFonts w:ascii="Tahoma" w:hAnsi="Tahoma" w:eastAsia="" w:cs="Tahoma" w:eastAsiaTheme="minorEastAsia"/>
      <w:sz w:val="16"/>
      <w:szCs w:val="16"/>
      <w:lang w:eastAsia="ru-RU"/>
    </w:rPr>
  </w:style>
  <w:style w:type="character" w:styleId="Style16" w:customStyle="1">
    <w:name w:val="Без интервала Знак"/>
    <w:link w:val="NoSpacing"/>
    <w:uiPriority w:val="1"/>
    <w:qFormat/>
    <w:rsid w:val="00c022ba"/>
    <w:rPr>
      <w:rFonts w:ascii="Calibri" w:hAnsi="Calibri" w:eastAsia="Times New Roman" w:cs="Times New Roman"/>
      <w:lang w:eastAsia="ar-SA"/>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4f74de"/>
    <w:pPr>
      <w:spacing w:before="0" w:after="200"/>
      <w:ind w:left="720" w:hanging="0"/>
      <w:contextualSpacing/>
    </w:pPr>
    <w:rPr/>
  </w:style>
  <w:style w:type="paragraph" w:styleId="Dt-p" w:customStyle="1">
    <w:name w:val="dt-p"/>
    <w:basedOn w:val="Normal"/>
    <w:qFormat/>
    <w:rsid w:val="004f74de"/>
    <w:pPr>
      <w:spacing w:lineRule="auto" w:line="240" w:beforeAutospacing="1" w:afterAutospacing="1"/>
    </w:pPr>
    <w:rPr>
      <w:rFonts w:ascii="Times New Roman" w:hAnsi="Times New Roman" w:eastAsia="Times New Roman" w:cs="Times New Roman"/>
      <w:sz w:val="24"/>
      <w:szCs w:val="24"/>
    </w:rPr>
  </w:style>
  <w:style w:type="paragraph" w:styleId="Style22">
    <w:name w:val="Колонтитул"/>
    <w:basedOn w:val="Normal"/>
    <w:qFormat/>
    <w:pPr/>
    <w:rPr/>
  </w:style>
  <w:style w:type="paragraph" w:styleId="Style23">
    <w:name w:val="Header"/>
    <w:basedOn w:val="Normal"/>
    <w:link w:val="Style13"/>
    <w:uiPriority w:val="99"/>
    <w:unhideWhenUsed/>
    <w:rsid w:val="004f74de"/>
    <w:pPr>
      <w:tabs>
        <w:tab w:val="clear" w:pos="708"/>
        <w:tab w:val="center" w:pos="4677" w:leader="none"/>
        <w:tab w:val="right" w:pos="9355" w:leader="none"/>
      </w:tabs>
      <w:spacing w:lineRule="auto" w:line="240" w:before="0" w:after="0"/>
    </w:pPr>
    <w:rPr/>
  </w:style>
  <w:style w:type="paragraph" w:styleId="ConsPlusTitle" w:customStyle="1">
    <w:name w:val="ConsPlusTitle"/>
    <w:uiPriority w:val="99"/>
    <w:qFormat/>
    <w:rsid w:val="004f74de"/>
    <w:pPr>
      <w:widowControl w:val="false"/>
      <w:suppressAutoHyphens w:val="true"/>
      <w:bidi w:val="0"/>
      <w:spacing w:lineRule="auto" w:line="240" w:before="0" w:after="0"/>
      <w:jc w:val="left"/>
    </w:pPr>
    <w:rPr>
      <w:rFonts w:ascii="Arial" w:hAnsi="Arial" w:eastAsia="Times New Roman" w:cs="Arial"/>
      <w:b/>
      <w:bCs/>
      <w:color w:val="auto"/>
      <w:kern w:val="0"/>
      <w:sz w:val="16"/>
      <w:szCs w:val="16"/>
      <w:lang w:val="ru-RU" w:eastAsia="ru-RU" w:bidi="ar-SA"/>
    </w:rPr>
  </w:style>
  <w:style w:type="paragraph" w:styleId="Style24">
    <w:name w:val="Footer"/>
    <w:basedOn w:val="Normal"/>
    <w:link w:val="Style14"/>
    <w:uiPriority w:val="99"/>
    <w:unhideWhenUsed/>
    <w:rsid w:val="00a02c2b"/>
    <w:pPr>
      <w:tabs>
        <w:tab w:val="clear" w:pos="708"/>
        <w:tab w:val="center" w:pos="4677" w:leader="none"/>
        <w:tab w:val="right" w:pos="9355" w:leader="none"/>
      </w:tabs>
      <w:spacing w:lineRule="auto" w:line="240" w:before="0" w:after="0"/>
    </w:pPr>
    <w:rPr/>
  </w:style>
  <w:style w:type="paragraph" w:styleId="WP13" w:customStyle="1">
    <w:name w:val="wP13"/>
    <w:basedOn w:val="Normal"/>
    <w:qFormat/>
    <w:rsid w:val="00d778e8"/>
    <w:pPr>
      <w:widowControl w:val="false"/>
      <w:suppressAutoHyphens w:val="true"/>
      <w:spacing w:lineRule="auto" w:line="240" w:before="0" w:after="0"/>
      <w:ind w:right="4534" w:hanging="0"/>
      <w:jc w:val="both"/>
    </w:pPr>
    <w:rPr>
      <w:rFonts w:ascii="Times New Roman" w:hAnsi="Times New Roman" w:eastAsia="Arial Unicode MS" w:cs="Calibri"/>
      <w:kern w:val="2"/>
      <w:sz w:val="28"/>
      <w:szCs w:val="24"/>
      <w:lang w:eastAsia="ar-SA"/>
    </w:rPr>
  </w:style>
  <w:style w:type="paragraph" w:styleId="BalloonText">
    <w:name w:val="Balloon Text"/>
    <w:basedOn w:val="Normal"/>
    <w:link w:val="Style15"/>
    <w:uiPriority w:val="99"/>
    <w:semiHidden/>
    <w:unhideWhenUsed/>
    <w:qFormat/>
    <w:rsid w:val="00766f06"/>
    <w:pPr>
      <w:spacing w:lineRule="auto" w:line="240" w:before="0" w:after="0"/>
    </w:pPr>
    <w:rPr>
      <w:rFonts w:ascii="Tahoma" w:hAnsi="Tahoma" w:cs="Tahoma"/>
      <w:sz w:val="16"/>
      <w:szCs w:val="16"/>
    </w:rPr>
  </w:style>
  <w:style w:type="paragraph" w:styleId="NoSpacing">
    <w:name w:val="No Spacing"/>
    <w:link w:val="Style16"/>
    <w:uiPriority w:val="1"/>
    <w:qFormat/>
    <w:rsid w:val="00c022ba"/>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LibreOffice/7.5.6.2$Linux_X86_64 LibreOffice_project/50$Build-2</Application>
  <AppVersion>15.0000</AppVersion>
  <Pages>2</Pages>
  <Words>415</Words>
  <Characters>3340</Characters>
  <CharactersWithSpaces>3871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2021-12-21T05:17:00Z</dcterms:created>
  <dc:creator>as2016</dc:creator>
  <dc:description/>
  <dc:language>ru-RU</dc:language>
  <cp:lastModifiedBy/>
  <cp:lastPrinted>2024-11-18T09:41:24Z</cp:lastPrinted>
  <dcterms:modified xsi:type="dcterms:W3CDTF">2024-11-18T09:41:48Z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